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4C0E9" w14:textId="77777777" w:rsidR="00B71366" w:rsidRDefault="00B71366" w:rsidP="00B71366">
      <w:pPr>
        <w:tabs>
          <w:tab w:val="left" w:pos="54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ПОЯСНЮВАЛЬНА ЗАПИСКА</w:t>
      </w:r>
    </w:p>
    <w:p w14:paraId="5FE9958E" w14:textId="77777777" w:rsidR="00B71366" w:rsidRDefault="00B71366" w:rsidP="00B71366">
      <w:pPr>
        <w:tabs>
          <w:tab w:val="left" w:pos="54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проєкту рішення Київської міської ради</w:t>
      </w:r>
    </w:p>
    <w:p w14:paraId="1F1B6139" w14:textId="77777777" w:rsidR="00B71366" w:rsidRDefault="00B71366" w:rsidP="00B7136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збереження функціоналу, зовнішнього вигляду та цілісності єдиного майнового комплексу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Житній ринок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»</w:t>
      </w:r>
    </w:p>
    <w:p w14:paraId="786D8C1D" w14:textId="77777777" w:rsidR="00B71366" w:rsidRDefault="00B71366" w:rsidP="00B71366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A52E85" w14:textId="77777777" w:rsidR="00B71366" w:rsidRDefault="00B71366" w:rsidP="00B71366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</w:t>
      </w:r>
    </w:p>
    <w:p w14:paraId="64F67310" w14:textId="77777777" w:rsidR="00B71366" w:rsidRDefault="00B71366" w:rsidP="00B7136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Рішенням Київської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26.06.2003 № 577/737 «Про питання приватизації об’єктів права комунальної власності територіальної громади міста Києва» (далі – Рішення) затверджено перелік об’єктів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комунальної власності територіальної громади міста Києва, що не підлягають приватизації.</w:t>
      </w:r>
    </w:p>
    <w:p w14:paraId="5DA92958" w14:textId="77777777" w:rsidR="00B71366" w:rsidRDefault="00B71366" w:rsidP="00B7136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вказаного переліку під номером 375 у додатку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 Рішення включено позицію – Комунальне підприємство «Житній ринок» по вул. Верхній Вал, 16 у Подільському районі міста Києва (далі – Житній ринок). Зазначена умова є перешкодою щодо здійснення приватизації Житнього ринку згідно із листом Департаменту </w:t>
      </w:r>
      <w:r>
        <w:rPr>
          <w:rFonts w:ascii="Times New Roman" w:hAnsi="Times New Roman" w:cs="Times New Roman"/>
          <w:sz w:val="28"/>
          <w:szCs w:val="28"/>
        </w:rPr>
        <w:t>промисловості та розвитку підприємництва виконавчого органу Київської міської ради (Київської міської державної адміністрації) № 052-6108 від 18.12.2024 року.</w:t>
      </w:r>
    </w:p>
    <w:p w14:paraId="3DA3EA76" w14:textId="77777777" w:rsidR="00B71366" w:rsidRDefault="00B71366" w:rsidP="00B713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Житній ринок, один із найдавніших торговельних майданчиків Києва, виник у середині XVIII століття як місце торгівлі хлібом, зерном та іншими сільськогосподарськими продуктами. Розташований у Подільському районі, ринок став важливим центром економічного і соціального життя міста, зберігаючи своє значення протягом століть. </w:t>
      </w:r>
    </w:p>
    <w:p w14:paraId="5466945F" w14:textId="77777777" w:rsidR="00B71366" w:rsidRDefault="00B71366" w:rsidP="00B71366">
      <w:pPr>
        <w:pStyle w:val="NormalWeb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Нова будівля Житнього ринку, відкрита у 1980 році, є зразком пізньої модерністської архітектури та важливим торговельним і культурним осередком столиці, який зберігає й продовжує традиції київського ринкового життя. </w:t>
      </w:r>
    </w:p>
    <w:p w14:paraId="7E56E2BD" w14:textId="77777777" w:rsidR="00B71366" w:rsidRDefault="00B71366" w:rsidP="00B71366">
      <w:pPr>
        <w:pStyle w:val="NormalWeb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Однак, незважаючи на його історичне значення та роль як важливого торговельного центру, за 44 роки експлуатації капітальні ремонтні роботи так і не були проведені. Це призвело до незадовільного технічного стану будівлі, що значно обмежує її функціональність і можливості повноцінного використання. Ситуація потребує швидкого та оптимального вирішення, найефективнішим із яких є приватизація </w:t>
      </w:r>
      <w:r>
        <w:rPr>
          <w:sz w:val="28"/>
          <w:szCs w:val="28"/>
        </w:rPr>
        <w:t xml:space="preserve">Житнього ринку </w:t>
      </w:r>
      <w:r>
        <w:rPr>
          <w:bCs/>
          <w:sz w:val="28"/>
          <w:szCs w:val="28"/>
        </w:rPr>
        <w:t>через електронну торгову систему «ПРОЗОРРО.ПРОДАЖІ»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664571E1" w14:textId="77777777" w:rsidR="00B71366" w:rsidRDefault="00B71366" w:rsidP="00B7136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По-перше, попередній досвід оренди Житнього ринку демонструє суттєві ризики для міського бюджету, пов’язані з несплатою орендної плати та невиконанням договірних зобов’язань орендарем.</w:t>
      </w:r>
      <w:r>
        <w:rPr>
          <w:sz w:val="28"/>
          <w:szCs w:val="28"/>
        </w:rPr>
        <w:t xml:space="preserve"> Неналежне утримання та відсутність інвестицій з боку орендаря призвели до погіршення технічного стану об’єкта, збільшення витрат на його утримання та ризиків для громади.</w:t>
      </w:r>
    </w:p>
    <w:p w14:paraId="112EC372" w14:textId="77777777" w:rsidR="00B71366" w:rsidRDefault="00B71366" w:rsidP="00B7136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По-друге, приватизація дозволяє розпочати негайне покращення об’єкта, уникнувши його подальшого зношення, що є нагальною необхідністю через його незадовільний технічний стан. Зволікання з прийняттям рішення призводить до подальшого зношення об’єкта, збільшення витрат на його утримання та необхідності залучення більших коштів для його відновлення у майбутньому.</w:t>
      </w:r>
    </w:p>
    <w:p w14:paraId="4A0CA5CF" w14:textId="77777777" w:rsidR="00B71366" w:rsidRDefault="00B71366" w:rsidP="00B7136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По-третє, приватизація сприяє зменшенню фінансового навантаження на бюджет. На сьогодні Житній ринок потребує значних витрат на утримання, які бюджет не може ефективно покривати.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Згідно з протоколом № 1 засідання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робочої групи з пошуку шляхів приведення Житнього ринку до належного технічного стану від 31.07.2024 року, орієнтовна вартість капітального ремонту становить 50 мільйонів гривень. За цих умов доцільно розглядати альтернативні шляхи оптимізації витрат і забезпечення ефективного управління комунальною власністю, що забезпечує приватизація. </w:t>
      </w:r>
      <w:r>
        <w:rPr>
          <w:rFonts w:ascii="Times New Roman" w:hAnsi="Times New Roman" w:cs="Times New Roman"/>
          <w:sz w:val="28"/>
          <w:szCs w:val="28"/>
        </w:rPr>
        <w:t>Кошти, виручені від продажу об’єкта, стануть джерелом наповнення бюджету, що особливо актуально в умовах зростання видатків через воєнні потреби.</w:t>
      </w:r>
    </w:p>
    <w:p w14:paraId="6241D548" w14:textId="77777777" w:rsidR="00B71366" w:rsidRDefault="00B71366" w:rsidP="00B7136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По-четверте, приватні власники, зацікавлені в розвитку нерухомості, створюють робочі місця, сплачують податки та інвестують у модернізацію. Це забезпечує довгостроковий позитивний ефект для економіки міста.</w:t>
      </w:r>
    </w:p>
    <w:p w14:paraId="12A01841" w14:textId="77777777" w:rsidR="00B71366" w:rsidRDefault="00B71366" w:rsidP="00B71366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По-п’яте, існує побоювання щодо зміни цільового призначення, адже строк виконання зобов’язань для покупця об’єкту приватизації, визначених у договорі купівлі-продажу, крім мобілізаційних завдань, не повинен перевищувати п’яти років. У той же час, відповідно до статті 18 Закону України «Про приватизацію державного і комунального майна», </w:t>
      </w:r>
      <w:r>
        <w:rPr>
          <w:color w:val="000000" w:themeColor="text1"/>
          <w:sz w:val="28"/>
          <w:szCs w:val="28"/>
          <w:shd w:val="clear" w:color="auto" w:fill="FFFFFF"/>
        </w:rPr>
        <w:t>орендарю за згодою орендодавця у разі виконання невід'ємних поліпшень майна на суму не менше 25% його вартості протягом трьох років, надається право викупити об’єкт за ціною оцінки.</w:t>
      </w:r>
    </w:p>
    <w:p w14:paraId="22CF3B13" w14:textId="77777777" w:rsidR="00B71366" w:rsidRDefault="00B71366" w:rsidP="00B71366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умовах оренди орендар не має стимулу вкладати значні кошти у майно, яке йому не належить, що у свою чергу унеможливить збереженню архітектурної цінності Житнього ринку і призведе до його швидшого руйнування.</w:t>
      </w:r>
    </w:p>
    <w:p w14:paraId="031A09FE" w14:textId="77777777" w:rsidR="00B71366" w:rsidRDefault="00B71366" w:rsidP="00B7136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частини шостої статті 60 Закону України «Про місцеве самоврядування в Україні» рішення про виключення об’єктів із переліку таких, що не підлягають приватизації, приймається на підставі обґрунтованої доцільності. У цьому випадку така доцільність підтверджується неможливістю ефективного використання об’єкта в умовах, що склалися.</w:t>
      </w:r>
    </w:p>
    <w:p w14:paraId="18FE10B2" w14:textId="77777777" w:rsidR="00B71366" w:rsidRDefault="00B71366" w:rsidP="00B7136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Частини п’ята та сьома статті 60 Закону України «Про місцеве самоврядування в Україні» встановлюють, що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 місцевого самоврядування від імені та в інтересах територіальних громад відповідно до закону здійснюють правомочності щодо володіння, користування та розпорядження об’єктами права комунальної власності. Майнові операції, які здійснюються органами місцевого самоврядування з об’єктами права комунальної власності, не повинні ослаблювати економічних основ місцевого самоврядування, скорочувати обсяги доходів місцевих бюджетів, зменшувати обсяг та погіршувати умови надання послуг населенню.</w:t>
      </w:r>
    </w:p>
    <w:p w14:paraId="65D331B7" w14:textId="77777777" w:rsidR="00B71366" w:rsidRDefault="00B71366" w:rsidP="00B71366">
      <w:pPr>
        <w:pStyle w:val="NormalWeb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За цих умов, відповідним та достатнім механізмом та способом вирішення існуючої проблеми є виключення пункту 375 з додатку 2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до рішення Київської міської ради від 26.06.2003 р. № 577/737 та проведення аукціону щодо продажу </w:t>
      </w:r>
      <w:r>
        <w:rPr>
          <w:sz w:val="28"/>
          <w:szCs w:val="28"/>
        </w:rPr>
        <w:t>єдиного майнового комплексу Комунального підприємства «Житній ринок» через електронну торгову систему «ПРОЗОРРО.ПРОДАЖІ».</w:t>
      </w:r>
    </w:p>
    <w:p w14:paraId="72271B09" w14:textId="77777777" w:rsidR="00B71366" w:rsidRDefault="00B71366" w:rsidP="00B71366">
      <w:pPr>
        <w:spacing w:after="0"/>
        <w:jc w:val="both"/>
        <w:rPr>
          <w:rFonts w:ascii="Times New Roman" w:hAnsi="Times New Roman" w:cs="Times New Roman"/>
        </w:rPr>
      </w:pPr>
    </w:p>
    <w:p w14:paraId="61451523" w14:textId="77777777" w:rsidR="00B71366" w:rsidRDefault="00B71366" w:rsidP="00B71366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з шляхи її досягнення</w:t>
      </w:r>
    </w:p>
    <w:p w14:paraId="3248DD12" w14:textId="77777777" w:rsidR="00B71366" w:rsidRDefault="00B71366" w:rsidP="00B713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Метою прийняття рішення є збереження важливого об’єкта інфраструктури шляхом недопущення його подальшого руйнування, відновлення функціональності, забезпечення ефективного використання комунального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майна, оптимізації структури комунальної власності міста Києва та збільшення надходжень до міського бюджету від приватизації.</w:t>
      </w:r>
    </w:p>
    <w:p w14:paraId="3055D0F5" w14:textId="77777777" w:rsidR="00B71366" w:rsidRDefault="00B71366" w:rsidP="00B713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3E238A" w14:textId="77777777" w:rsidR="00B71366" w:rsidRDefault="00B71366" w:rsidP="00B71366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Правове обґрунтування необхідності прийняття рішення</w:t>
      </w:r>
    </w:p>
    <w:p w14:paraId="55E64B7C" w14:textId="77777777" w:rsidR="00B71366" w:rsidRDefault="00B71366" w:rsidP="00B71366">
      <w:pPr>
        <w:spacing w:after="0"/>
        <w:ind w:firstLine="567"/>
        <w:jc w:val="both"/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підготовлений відповідно до Закону України «Про приватизацію державного і комунального майна», Закону України «Про місцеве самоврядування в Україні», рішення Київської міської ради від 26 червня 2003 року № 577/737 «Про питання приватизації об’єктів права комунальної власності територіальної громади міста Києва».</w:t>
      </w:r>
      <w:r>
        <w:rPr>
          <w:color w:val="000000"/>
          <w:sz w:val="28"/>
          <w:szCs w:val="28"/>
        </w:rPr>
        <w:t>.</w:t>
      </w:r>
    </w:p>
    <w:p w14:paraId="7EEAB287" w14:textId="77777777" w:rsidR="00B71366" w:rsidRDefault="00B71366" w:rsidP="00B71366">
      <w:pPr>
        <w:spacing w:after="0"/>
      </w:pPr>
    </w:p>
    <w:p w14:paraId="0CCFE71F" w14:textId="77777777" w:rsidR="00B71366" w:rsidRDefault="00B71366" w:rsidP="00B71366">
      <w:pPr>
        <w:pStyle w:val="ListParagraph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Інформація про те, чи стосується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прав і соціальної захищеності осіб з інвалідністю</w:t>
      </w:r>
    </w:p>
    <w:p w14:paraId="1EE25054" w14:textId="77777777" w:rsidR="00B71366" w:rsidRDefault="00B71366" w:rsidP="00B7136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рішення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Київської міської ради</w:t>
      </w:r>
      <w:r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не стосується прав і соціальної захищеності осіб з інвалідністю та не матиме впливу на життєдіяльність цієї категорії населення.</w:t>
      </w:r>
    </w:p>
    <w:p w14:paraId="6B30659A" w14:textId="77777777" w:rsidR="00B71366" w:rsidRDefault="00B71366" w:rsidP="00B713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B6C2E7" w14:textId="77777777" w:rsidR="00B71366" w:rsidRDefault="00B71366" w:rsidP="00B7136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Інформація про те, чи містить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проєкт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рішення інформацію з обмеженим доступом у розумінні статті 6  Закону України  «Про доступ до публічної інформації»</w:t>
      </w:r>
    </w:p>
    <w:p w14:paraId="105FD86F" w14:textId="77777777" w:rsidR="00B71366" w:rsidRDefault="00B71366" w:rsidP="00B71366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Проєкт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рішення Київської міської ради</w:t>
      </w:r>
      <w:r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не містить інформації з обмеженим доступом у розумінні статті 6 Закону України «Про доступ до публічної інформації».</w:t>
      </w:r>
    </w:p>
    <w:p w14:paraId="47FEDCDC" w14:textId="77777777" w:rsidR="00B71366" w:rsidRDefault="00B71366" w:rsidP="00B71366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</w:p>
    <w:p w14:paraId="176BC927" w14:textId="77777777" w:rsidR="00B71366" w:rsidRDefault="00B71366" w:rsidP="00B7136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Інформація про персональні дані</w:t>
      </w:r>
    </w:p>
    <w:p w14:paraId="1D109FDB" w14:textId="77777777" w:rsidR="00B71366" w:rsidRDefault="00B71366" w:rsidP="00B71366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Проєкт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рішення Київської міської ради не містить інформацію про персональні дані фізичних осіб у розумінні статей 11 та 21 Закону України «Про інформацію» та статті 2 Закону України «Про захист персональних даних».</w:t>
      </w:r>
    </w:p>
    <w:p w14:paraId="21D1615D" w14:textId="77777777" w:rsidR="00B71366" w:rsidRDefault="00B71366" w:rsidP="00B71366">
      <w:pPr>
        <w:spacing w:after="0"/>
      </w:pPr>
    </w:p>
    <w:p w14:paraId="7890E73A" w14:textId="77777777" w:rsidR="00B71366" w:rsidRDefault="00B71366" w:rsidP="00B71366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</w:t>
      </w:r>
    </w:p>
    <w:p w14:paraId="6A038FFB" w14:textId="77777777" w:rsidR="00B71366" w:rsidRDefault="00B71366" w:rsidP="00B7136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 та реалізація цього рішення не потребує додаткових витрат з бюджету міста Києва.</w:t>
      </w:r>
    </w:p>
    <w:p w14:paraId="25B79063" w14:textId="77777777" w:rsidR="00B71366" w:rsidRDefault="00B71366" w:rsidP="00B71366">
      <w:pPr>
        <w:spacing w:after="0"/>
      </w:pPr>
    </w:p>
    <w:p w14:paraId="0E2AF7A4" w14:textId="77777777" w:rsidR="00B71366" w:rsidRDefault="00B71366" w:rsidP="00B71366">
      <w:pPr>
        <w:pStyle w:val="ListParagraph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uk-UA"/>
        </w:rPr>
        <w:t>Прогноз результатів</w:t>
      </w:r>
    </w:p>
    <w:p w14:paraId="216B019B" w14:textId="77777777" w:rsidR="00B71366" w:rsidRDefault="00B71366" w:rsidP="00B71366">
      <w:pPr>
        <w:tabs>
          <w:tab w:val="left" w:pos="567"/>
        </w:tabs>
        <w:spacing w:after="0"/>
        <w:jc w:val="both"/>
        <w:rPr>
          <w:rFonts w:ascii="Times New Roman" w:eastAsia="MS Mincho" w:hAnsi="Times New Roman" w:cs="Times New Roman"/>
          <w:b/>
          <w:bCs/>
          <w:sz w:val="28"/>
          <w:szCs w:val="28"/>
          <w:highlight w:val="yellow"/>
          <w:lang w:eastAsia="uk-UA"/>
        </w:rPr>
      </w:pPr>
      <w:r>
        <w:t xml:space="preserve"> </w:t>
      </w:r>
      <w:r>
        <w:tab/>
      </w:r>
      <w:r>
        <w:rPr>
          <w:rFonts w:ascii="Times New Roman" w:hAnsi="Times New Roman" w:cs="Times New Roman"/>
          <w:sz w:val="28"/>
          <w:szCs w:val="28"/>
        </w:rPr>
        <w:t>Реалізація проєкту забезпечить збереження майнового комплексу як об’єкта культурної спадщини у його цілісному стані, що сприятиме підтриманню його історико-культурного значення та соціальної значущості. Крім того, продаж об’єкта за ринковою вартістю дозволить забезпечити надходження до місцевого бюджету, підтримати фінансово-економічну стабільність підприємства та створити умови для позитивного соціально-економічного розвитку територіальної громади.</w:t>
      </w:r>
    </w:p>
    <w:p w14:paraId="21296589" w14:textId="77777777" w:rsidR="00B71366" w:rsidRDefault="00B71366" w:rsidP="00B71366">
      <w:pPr>
        <w:spacing w:after="0"/>
        <w:ind w:firstLine="567"/>
      </w:pPr>
    </w:p>
    <w:p w14:paraId="4C290486" w14:textId="77777777" w:rsidR="00B71366" w:rsidRDefault="00B71366" w:rsidP="00B71366">
      <w:pPr>
        <w:spacing w:after="0"/>
      </w:pPr>
    </w:p>
    <w:p w14:paraId="5C9F54A8" w14:textId="77777777" w:rsidR="00B71366" w:rsidRDefault="00B71366" w:rsidP="00B71366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Прізвище або назва суб'єкта подання, посада, контактні дані доповідача проєкту рішення на пленарному засіданні та особи, відповідальної за супроводження проєкту рішення</w:t>
      </w:r>
    </w:p>
    <w:p w14:paraId="677F91E9" w14:textId="77777777" w:rsidR="00B71366" w:rsidRDefault="00B71366" w:rsidP="00B71366">
      <w:pPr>
        <w:tabs>
          <w:tab w:val="left" w:pos="0"/>
        </w:tabs>
        <w:spacing w:after="0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Суб’єктом подання проєкту рішення Київської міської ради є депутат Київської міської ради Тарас КОЗАК.</w:t>
      </w:r>
    </w:p>
    <w:p w14:paraId="240D9287" w14:textId="77777777" w:rsidR="00B71366" w:rsidRDefault="00B71366" w:rsidP="00B71366">
      <w:pPr>
        <w:tabs>
          <w:tab w:val="left" w:pos="0"/>
        </w:tabs>
        <w:spacing w:after="0"/>
        <w:ind w:right="1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Доповідачем по проєкту рішення на пленарному засіданні є </w:t>
      </w:r>
      <w:r>
        <w:rPr>
          <w:rFonts w:ascii="Times New Roman" w:hAnsi="Times New Roman" w:cs="Times New Roman"/>
          <w:sz w:val="28"/>
          <w:szCs w:val="28"/>
        </w:rPr>
        <w:t>депутат Київської міської ради Тарас Козак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7BB1AB0" w14:textId="77777777" w:rsidR="00B71366" w:rsidRDefault="00B71366" w:rsidP="00B71366">
      <w:pPr>
        <w:tabs>
          <w:tab w:val="left" w:pos="0"/>
        </w:tabs>
        <w:spacing w:after="0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Відповідальна особа за супроводження проєкту рішення: </w:t>
      </w:r>
      <w:r>
        <w:rPr>
          <w:rFonts w:ascii="Times New Roman" w:hAnsi="Times New Roman" w:cs="Times New Roman"/>
          <w:sz w:val="28"/>
          <w:szCs w:val="28"/>
        </w:rPr>
        <w:t>депутат Київської міської ради Тарас Козак.</w:t>
      </w:r>
    </w:p>
    <w:p w14:paraId="1FFB9D05" w14:textId="77777777" w:rsidR="00B71366" w:rsidRDefault="00B71366" w:rsidP="00B713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C37C72" w14:textId="77777777" w:rsidR="00B71366" w:rsidRDefault="00B71366" w:rsidP="00B713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9DAA8" w14:textId="77777777" w:rsidR="00B71366" w:rsidRDefault="00B71366" w:rsidP="00B71366">
      <w:pPr>
        <w:tabs>
          <w:tab w:val="left" w:pos="4145"/>
        </w:tabs>
        <w:spacing w:after="0"/>
        <w:ind w:firstLine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Київської міської ради                                                             Тарас КОЗАК</w:t>
      </w:r>
    </w:p>
    <w:p w14:paraId="7396568A" w14:textId="77777777" w:rsidR="00B71366" w:rsidRDefault="00B71366" w:rsidP="00B71366">
      <w:pPr>
        <w:tabs>
          <w:tab w:val="left" w:pos="0"/>
        </w:tabs>
        <w:spacing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14:paraId="6982E18B" w14:textId="77777777" w:rsidR="00B71366" w:rsidRDefault="00B71366" w:rsidP="00B71366">
      <w:pPr>
        <w:tabs>
          <w:tab w:val="left" w:pos="0"/>
        </w:tabs>
        <w:spacing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Київської міської ради                                  </w:t>
      </w:r>
    </w:p>
    <w:p w14:paraId="5D13839C" w14:textId="77777777" w:rsidR="00B71366" w:rsidRDefault="00B71366" w:rsidP="00B71366">
      <w:pPr>
        <w:tabs>
          <w:tab w:val="left" w:pos="0"/>
        </w:tabs>
        <w:spacing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14:paraId="50ACEA03" w14:textId="77777777" w:rsidR="00B71366" w:rsidRDefault="00B71366" w:rsidP="00B71366">
      <w:pPr>
        <w:tabs>
          <w:tab w:val="left" w:pos="0"/>
        </w:tabs>
        <w:spacing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Київської міської ради                                  </w:t>
      </w:r>
    </w:p>
    <w:p w14:paraId="149A55FA" w14:textId="77777777" w:rsidR="00B71366" w:rsidRDefault="00B71366" w:rsidP="00B71366">
      <w:pPr>
        <w:tabs>
          <w:tab w:val="left" w:pos="0"/>
        </w:tabs>
        <w:spacing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14:paraId="7FE105F9" w14:textId="77777777" w:rsidR="00B71366" w:rsidRDefault="00B71366" w:rsidP="00B71366">
      <w:pPr>
        <w:tabs>
          <w:tab w:val="left" w:pos="0"/>
        </w:tabs>
        <w:spacing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Київської міської ради                                  </w:t>
      </w:r>
    </w:p>
    <w:p w14:paraId="76AF1D76" w14:textId="77777777" w:rsidR="00B71366" w:rsidRDefault="00B71366" w:rsidP="00B71366">
      <w:pPr>
        <w:tabs>
          <w:tab w:val="left" w:pos="0"/>
        </w:tabs>
        <w:spacing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14:paraId="370A2962" w14:textId="77777777" w:rsidR="00B71366" w:rsidRDefault="00B71366" w:rsidP="00B71366">
      <w:pPr>
        <w:tabs>
          <w:tab w:val="left" w:pos="0"/>
        </w:tabs>
        <w:spacing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Київської міської ради                                  </w:t>
      </w:r>
    </w:p>
    <w:p w14:paraId="1BE275A3" w14:textId="77777777" w:rsidR="00B71366" w:rsidRDefault="00B71366" w:rsidP="00B71366">
      <w:pPr>
        <w:rPr>
          <w:color w:val="FFFFFF" w:themeColor="background1"/>
        </w:rPr>
      </w:pPr>
    </w:p>
    <w:p w14:paraId="1B794777" w14:textId="77777777" w:rsidR="00E0732B" w:rsidRDefault="00E0732B"/>
    <w:sectPr w:rsidR="00E073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6942"/>
    <w:multiLevelType w:val="hybridMultilevel"/>
    <w:tmpl w:val="3BA22516"/>
    <w:lvl w:ilvl="0" w:tplc="ED22DD88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B46988"/>
    <w:multiLevelType w:val="hybridMultilevel"/>
    <w:tmpl w:val="BA8CFED0"/>
    <w:lvl w:ilvl="0" w:tplc="8782ECE6">
      <w:start w:val="2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2B"/>
    <w:rsid w:val="001A0CF7"/>
    <w:rsid w:val="0042093A"/>
    <w:rsid w:val="00B71366"/>
    <w:rsid w:val="00C5669A"/>
    <w:rsid w:val="00E0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1C90C-9E99-4BCA-A690-EB74CD91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366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73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3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3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3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3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3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3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3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3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3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3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3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3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3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3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3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3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3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3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3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3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3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3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3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32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7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0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1287</Words>
  <Characters>7337</Characters>
  <Application>Microsoft Office Word</Application>
  <DocSecurity>0</DocSecurity>
  <Lines>61</Lines>
  <Paragraphs>17</Paragraphs>
  <ScaleCrop>false</ScaleCrop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Наталія Василівна</dc:creator>
  <cp:keywords/>
  <dc:description/>
  <cp:lastModifiedBy>дд дд</cp:lastModifiedBy>
  <cp:revision>2</cp:revision>
  <dcterms:created xsi:type="dcterms:W3CDTF">2025-01-23T10:35:00Z</dcterms:created>
  <dcterms:modified xsi:type="dcterms:W3CDTF">2025-01-23T10:35:00Z</dcterms:modified>
</cp:coreProperties>
</file>